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D1" w:rsidRPr="00227ED1" w:rsidRDefault="00227ED1" w:rsidP="00227ED1">
      <w:pPr>
        <w:shd w:val="clear" w:color="auto" w:fill="FFFFFF"/>
        <w:spacing w:before="240" w:after="120" w:line="312" w:lineRule="atLeast"/>
        <w:textAlignment w:val="baseline"/>
        <w:outlineLvl w:val="1"/>
        <w:rPr>
          <w:rFonts w:ascii="Times New Roman" w:eastAsia="Times New Roman" w:hAnsi="Times New Roman" w:cs="Times New Roman"/>
          <w:color w:val="222222"/>
          <w:sz w:val="43"/>
          <w:szCs w:val="43"/>
          <w:lang w:val="en-CA"/>
        </w:rPr>
      </w:pPr>
      <w:r w:rsidRPr="00227ED1">
        <w:rPr>
          <w:rFonts w:ascii="Times New Roman" w:eastAsia="Times New Roman" w:hAnsi="Times New Roman" w:cs="Times New Roman"/>
          <w:color w:val="222222"/>
          <w:sz w:val="43"/>
          <w:szCs w:val="43"/>
          <w:lang w:val="en-CA"/>
        </w:rPr>
        <w:t xml:space="preserve">Why </w:t>
      </w:r>
      <w:proofErr w:type="spellStart"/>
      <w:r w:rsidRPr="00227ED1">
        <w:rPr>
          <w:rFonts w:ascii="Times New Roman" w:eastAsia="Times New Roman" w:hAnsi="Times New Roman" w:cs="Times New Roman"/>
          <w:color w:val="222222"/>
          <w:sz w:val="43"/>
          <w:szCs w:val="43"/>
          <w:lang w:val="en-CA"/>
        </w:rPr>
        <w:t>Nonprofits</w:t>
      </w:r>
      <w:proofErr w:type="spellEnd"/>
      <w:r w:rsidRPr="00227ED1">
        <w:rPr>
          <w:rFonts w:ascii="Times New Roman" w:eastAsia="Times New Roman" w:hAnsi="Times New Roman" w:cs="Times New Roman"/>
          <w:color w:val="222222"/>
          <w:sz w:val="43"/>
          <w:szCs w:val="43"/>
          <w:lang w:val="en-CA"/>
        </w:rPr>
        <w:t xml:space="preserve"> Should Care about Social Finance</w:t>
      </w:r>
    </w:p>
    <w:p w:rsidR="00227ED1" w:rsidRPr="00227ED1" w:rsidRDefault="00227ED1" w:rsidP="00227ED1">
      <w:pPr>
        <w:shd w:val="clear" w:color="auto" w:fill="FFFFFF"/>
        <w:spacing w:after="240"/>
        <w:textAlignment w:val="baseline"/>
        <w:rPr>
          <w:rFonts w:ascii="Arial" w:eastAsia="Times New Roman" w:hAnsi="Arial" w:cs="Arial"/>
          <w:color w:val="BBBBBB"/>
          <w:sz w:val="20"/>
          <w:szCs w:val="20"/>
          <w:lang w:val="en-CA"/>
        </w:rPr>
      </w:pPr>
      <w:r w:rsidRPr="00227ED1">
        <w:rPr>
          <w:rFonts w:ascii="Arial" w:eastAsia="Times New Roman" w:hAnsi="Arial" w:cs="Arial"/>
          <w:color w:val="BBBBBB"/>
          <w:sz w:val="20"/>
          <w:szCs w:val="20"/>
          <w:lang w:val="en-CA"/>
        </w:rPr>
        <w:t>December 7th, 2012</w:t>
      </w:r>
    </w:p>
    <w:p w:rsidR="00227ED1" w:rsidRPr="00227ED1" w:rsidRDefault="00227ED1" w:rsidP="00227ED1">
      <w:pPr>
        <w:textAlignment w:val="baseline"/>
        <w:rPr>
          <w:rFonts w:ascii="Arial" w:eastAsia="Times New Roman" w:hAnsi="Arial" w:cs="Arial"/>
          <w:color w:val="555555"/>
          <w:sz w:val="20"/>
          <w:szCs w:val="20"/>
          <w:lang w:val="en-CA"/>
        </w:rPr>
      </w:pPr>
      <w:r w:rsidRPr="00227ED1">
        <w:rPr>
          <w:rFonts w:ascii="Arial" w:eastAsia="Times New Roman" w:hAnsi="Arial" w:cs="Arial"/>
          <w:b/>
          <w:bCs/>
          <w:color w:val="555555"/>
          <w:sz w:val="20"/>
          <w:szCs w:val="20"/>
          <w:bdr w:val="none" w:sz="0" w:space="0" w:color="auto" w:frame="1"/>
          <w:lang w:val="en-CA"/>
        </w:rPr>
        <w:t>The Philanthropist Article</w:t>
      </w:r>
    </w:p>
    <w:p w:rsidR="00227ED1" w:rsidRPr="00227ED1" w:rsidRDefault="00227ED1" w:rsidP="00227ED1">
      <w:pPr>
        <w:textAlignment w:val="baseline"/>
        <w:rPr>
          <w:rFonts w:ascii="Arial" w:eastAsia="Times New Roman" w:hAnsi="Arial" w:cs="Arial"/>
          <w:color w:val="555555"/>
          <w:sz w:val="20"/>
          <w:szCs w:val="20"/>
          <w:lang w:val="en-CA"/>
        </w:rPr>
      </w:pPr>
      <w:r w:rsidRPr="00227ED1">
        <w:rPr>
          <w:rFonts w:ascii="Arial" w:eastAsia="Times New Roman" w:hAnsi="Arial" w:cs="Arial"/>
          <w:i/>
          <w:iCs/>
          <w:color w:val="555555"/>
          <w:sz w:val="20"/>
          <w:szCs w:val="20"/>
          <w:bdr w:val="none" w:sz="0" w:space="0" w:color="auto" w:frame="1"/>
          <w:lang w:val="en-CA"/>
        </w:rPr>
        <w:t xml:space="preserve">Why </w:t>
      </w:r>
      <w:proofErr w:type="spellStart"/>
      <w:r w:rsidRPr="00227ED1">
        <w:rPr>
          <w:rFonts w:ascii="Arial" w:eastAsia="Times New Roman" w:hAnsi="Arial" w:cs="Arial"/>
          <w:i/>
          <w:iCs/>
          <w:color w:val="555555"/>
          <w:sz w:val="20"/>
          <w:szCs w:val="20"/>
          <w:bdr w:val="none" w:sz="0" w:space="0" w:color="auto" w:frame="1"/>
          <w:lang w:val="en-CA"/>
        </w:rPr>
        <w:t>Nonprofits</w:t>
      </w:r>
      <w:proofErr w:type="spellEnd"/>
      <w:r w:rsidRPr="00227ED1">
        <w:rPr>
          <w:rFonts w:ascii="Arial" w:eastAsia="Times New Roman" w:hAnsi="Arial" w:cs="Arial"/>
          <w:i/>
          <w:iCs/>
          <w:color w:val="555555"/>
          <w:sz w:val="20"/>
          <w:szCs w:val="20"/>
          <w:bdr w:val="none" w:sz="0" w:space="0" w:color="auto" w:frame="1"/>
          <w:lang w:val="en-CA"/>
        </w:rPr>
        <w:t xml:space="preserve"> Should Care about Social Finance</w:t>
      </w:r>
    </w:p>
    <w:p w:rsidR="00227ED1" w:rsidRPr="00227ED1" w:rsidRDefault="00227ED1" w:rsidP="00227ED1">
      <w:pPr>
        <w:textAlignment w:val="baseline"/>
        <w:rPr>
          <w:rFonts w:ascii="Arial" w:eastAsia="Times New Roman" w:hAnsi="Arial" w:cs="Arial"/>
          <w:color w:val="555555"/>
          <w:sz w:val="20"/>
          <w:szCs w:val="20"/>
          <w:lang w:val="en-CA"/>
        </w:rPr>
      </w:pPr>
      <w:r w:rsidRPr="00227ED1">
        <w:rPr>
          <w:rFonts w:ascii="Arial" w:eastAsia="Times New Roman" w:hAnsi="Arial" w:cs="Arial"/>
          <w:color w:val="555555"/>
          <w:sz w:val="20"/>
          <w:szCs w:val="20"/>
          <w:lang w:val="en-CA"/>
        </w:rPr>
        <w:t xml:space="preserve">September 2010 – Co-Founder and Senior Advisor Nora </w:t>
      </w:r>
      <w:proofErr w:type="spellStart"/>
      <w:r w:rsidRPr="00227ED1">
        <w:rPr>
          <w:rFonts w:ascii="Arial" w:eastAsia="Times New Roman" w:hAnsi="Arial" w:cs="Arial"/>
          <w:color w:val="555555"/>
          <w:sz w:val="20"/>
          <w:szCs w:val="20"/>
          <w:lang w:val="en-CA"/>
        </w:rPr>
        <w:t>Sobolov</w:t>
      </w:r>
      <w:proofErr w:type="spellEnd"/>
      <w:r w:rsidRPr="00227ED1">
        <w:rPr>
          <w:rFonts w:ascii="Arial" w:eastAsia="Times New Roman" w:hAnsi="Arial" w:cs="Arial"/>
          <w:color w:val="555555"/>
          <w:sz w:val="20"/>
          <w:szCs w:val="20"/>
          <w:lang w:val="en-CA"/>
        </w:rPr>
        <w:t xml:space="preserve"> appears in </w:t>
      </w:r>
      <w:r w:rsidRPr="00227ED1">
        <w:rPr>
          <w:rFonts w:ascii="Arial" w:eastAsia="Times New Roman" w:hAnsi="Arial" w:cs="Arial"/>
          <w:i/>
          <w:iCs/>
          <w:color w:val="555555"/>
          <w:sz w:val="20"/>
          <w:szCs w:val="20"/>
          <w:bdr w:val="none" w:sz="0" w:space="0" w:color="auto" w:frame="1"/>
          <w:lang w:val="en-CA"/>
        </w:rPr>
        <w:t>The Philanthropist</w:t>
      </w:r>
      <w:r w:rsidRPr="00227ED1">
        <w:rPr>
          <w:rFonts w:ascii="Arial" w:eastAsia="Times New Roman" w:hAnsi="Arial" w:cs="Arial"/>
          <w:color w:val="555555"/>
          <w:sz w:val="20"/>
          <w:szCs w:val="20"/>
          <w:lang w:val="en-CA"/>
        </w:rPr>
        <w:t xml:space="preserve">, a quarterly journal for practitioners, scholars, supporters and others engaged the </w:t>
      </w:r>
      <w:proofErr w:type="spellStart"/>
      <w:r w:rsidRPr="00227ED1">
        <w:rPr>
          <w:rFonts w:ascii="Arial" w:eastAsia="Times New Roman" w:hAnsi="Arial" w:cs="Arial"/>
          <w:color w:val="555555"/>
          <w:sz w:val="20"/>
          <w:szCs w:val="20"/>
          <w:lang w:val="en-CA"/>
        </w:rPr>
        <w:t>nonprofit</w:t>
      </w:r>
      <w:proofErr w:type="spellEnd"/>
      <w:r w:rsidRPr="00227ED1">
        <w:rPr>
          <w:rFonts w:ascii="Arial" w:eastAsia="Times New Roman" w:hAnsi="Arial" w:cs="Arial"/>
          <w:color w:val="555555"/>
          <w:sz w:val="20"/>
          <w:szCs w:val="20"/>
          <w:lang w:val="en-CA"/>
        </w:rPr>
        <w:t xml:space="preserve"> sector in Canada. It publishes articles and useful information about the sector’s important contributions to our communities, our country, and our world.</w:t>
      </w:r>
    </w:p>
    <w:p w:rsidR="00227ED1" w:rsidRPr="00227ED1" w:rsidRDefault="00227ED1" w:rsidP="00227ED1">
      <w:pPr>
        <w:textAlignment w:val="baseline"/>
        <w:rPr>
          <w:rFonts w:ascii="Arial" w:eastAsia="Times New Roman" w:hAnsi="Arial" w:cs="Arial"/>
          <w:color w:val="555555"/>
          <w:sz w:val="20"/>
          <w:szCs w:val="20"/>
          <w:lang w:val="en-CA"/>
        </w:rPr>
      </w:pPr>
      <w:r w:rsidRPr="00227ED1">
        <w:rPr>
          <w:rFonts w:ascii="Arial" w:eastAsia="Times New Roman" w:hAnsi="Arial" w:cs="Arial"/>
          <w:color w:val="555555"/>
          <w:sz w:val="20"/>
          <w:szCs w:val="20"/>
          <w:lang w:val="en-CA"/>
        </w:rPr>
        <w:t>The article </w:t>
      </w:r>
      <w:hyperlink r:id="rId4" w:history="1">
        <w:r w:rsidRPr="00227ED1">
          <w:rPr>
            <w:rFonts w:ascii="Arial" w:eastAsia="Times New Roman" w:hAnsi="Arial" w:cs="Arial"/>
            <w:color w:val="71B344"/>
            <w:sz w:val="20"/>
            <w:szCs w:val="20"/>
            <w:u w:val="single"/>
            <w:bdr w:val="none" w:sz="0" w:space="0" w:color="auto" w:frame="1"/>
            <w:lang w:val="en-CA"/>
          </w:rPr>
          <w:t xml:space="preserve">“Why </w:t>
        </w:r>
        <w:proofErr w:type="spellStart"/>
        <w:r w:rsidRPr="00227ED1">
          <w:rPr>
            <w:rFonts w:ascii="Arial" w:eastAsia="Times New Roman" w:hAnsi="Arial" w:cs="Arial"/>
            <w:color w:val="71B344"/>
            <w:sz w:val="20"/>
            <w:szCs w:val="20"/>
            <w:u w:val="single"/>
            <w:bdr w:val="none" w:sz="0" w:space="0" w:color="auto" w:frame="1"/>
            <w:lang w:val="en-CA"/>
          </w:rPr>
          <w:t>Nonprofits</w:t>
        </w:r>
        <w:proofErr w:type="spellEnd"/>
        <w:r w:rsidRPr="00227ED1">
          <w:rPr>
            <w:rFonts w:ascii="Arial" w:eastAsia="Times New Roman" w:hAnsi="Arial" w:cs="Arial"/>
            <w:color w:val="71B344"/>
            <w:sz w:val="20"/>
            <w:szCs w:val="20"/>
            <w:u w:val="single"/>
            <w:bdr w:val="none" w:sz="0" w:space="0" w:color="auto" w:frame="1"/>
            <w:lang w:val="en-CA"/>
          </w:rPr>
          <w:t xml:space="preserve"> Should Care about Social Finance”</w:t>
        </w:r>
      </w:hyperlink>
      <w:r w:rsidRPr="00227ED1">
        <w:rPr>
          <w:rFonts w:ascii="Arial" w:eastAsia="Times New Roman" w:hAnsi="Arial" w:cs="Arial"/>
          <w:color w:val="555555"/>
          <w:sz w:val="20"/>
          <w:szCs w:val="20"/>
          <w:lang w:val="en-CA"/>
        </w:rPr>
        <w:t xml:space="preserve"> sheds light on a variety of financing options for charities and </w:t>
      </w:r>
      <w:proofErr w:type="spellStart"/>
      <w:r w:rsidRPr="00227ED1">
        <w:rPr>
          <w:rFonts w:ascii="Arial" w:eastAsia="Times New Roman" w:hAnsi="Arial" w:cs="Arial"/>
          <w:color w:val="555555"/>
          <w:sz w:val="20"/>
          <w:szCs w:val="20"/>
          <w:lang w:val="en-CA"/>
        </w:rPr>
        <w:t>nonprofits</w:t>
      </w:r>
      <w:proofErr w:type="spellEnd"/>
      <w:r w:rsidRPr="00227ED1">
        <w:rPr>
          <w:rFonts w:ascii="Arial" w:eastAsia="Times New Roman" w:hAnsi="Arial" w:cs="Arial"/>
          <w:color w:val="555555"/>
          <w:sz w:val="20"/>
          <w:szCs w:val="20"/>
          <w:lang w:val="en-CA"/>
        </w:rPr>
        <w:t xml:space="preserve"> and links to information as well as the inspiration for the founding of the Community Forward Fund.</w:t>
      </w:r>
    </w:p>
    <w:p w:rsidR="00A135A9" w:rsidRDefault="00A135A9"/>
    <w:p w:rsidR="00227ED1" w:rsidRDefault="00227ED1"/>
    <w:p w:rsidR="00227ED1" w:rsidRDefault="00227ED1" w:rsidP="00227ED1">
      <w:pPr>
        <w:pStyle w:val="Heading2"/>
        <w:shd w:val="clear" w:color="auto" w:fill="FFFFFF"/>
        <w:spacing w:before="240" w:beforeAutospacing="0" w:after="120" w:afterAutospacing="0" w:line="312" w:lineRule="atLeast"/>
        <w:textAlignment w:val="baseline"/>
        <w:rPr>
          <w:b w:val="0"/>
          <w:bCs w:val="0"/>
          <w:color w:val="222222"/>
          <w:sz w:val="43"/>
          <w:szCs w:val="43"/>
        </w:rPr>
      </w:pPr>
      <w:r>
        <w:rPr>
          <w:b w:val="0"/>
          <w:bCs w:val="0"/>
          <w:color w:val="222222"/>
          <w:sz w:val="43"/>
          <w:szCs w:val="43"/>
        </w:rPr>
        <w:t>Ontario Co-investment Fund Feasibility Assessment</w:t>
      </w:r>
    </w:p>
    <w:p w:rsidR="00227ED1" w:rsidRDefault="00227ED1" w:rsidP="00227ED1">
      <w:pPr>
        <w:pStyle w:val="meta"/>
        <w:shd w:val="clear" w:color="auto" w:fill="FFFFFF"/>
        <w:spacing w:before="0" w:beforeAutospacing="0" w:after="240" w:afterAutospacing="0"/>
        <w:textAlignment w:val="baseline"/>
        <w:rPr>
          <w:rFonts w:ascii="Arial" w:hAnsi="Arial" w:cs="Arial"/>
          <w:color w:val="BBBBBB"/>
          <w:sz w:val="20"/>
          <w:szCs w:val="20"/>
        </w:rPr>
      </w:pPr>
      <w:r>
        <w:rPr>
          <w:rFonts w:ascii="Arial" w:hAnsi="Arial" w:cs="Arial"/>
          <w:color w:val="BBBBBB"/>
          <w:sz w:val="20"/>
          <w:szCs w:val="20"/>
        </w:rPr>
        <w:t>January 9th, 2017</w:t>
      </w:r>
    </w:p>
    <w:p w:rsidR="00227ED1" w:rsidRDefault="00227ED1" w:rsidP="00227ED1">
      <w:pPr>
        <w:pStyle w:val="NormalWeb"/>
        <w:spacing w:before="0" w:beforeAutospacing="0" w:after="0" w:afterAutospacing="0"/>
        <w:textAlignment w:val="baseline"/>
        <w:rPr>
          <w:rFonts w:ascii="Arial" w:hAnsi="Arial" w:cs="Arial"/>
          <w:color w:val="555555"/>
          <w:sz w:val="20"/>
          <w:szCs w:val="20"/>
        </w:rPr>
      </w:pPr>
      <w:r>
        <w:rPr>
          <w:rStyle w:val="Strong"/>
          <w:rFonts w:ascii="Arial" w:hAnsi="Arial" w:cs="Arial"/>
          <w:color w:val="555555"/>
          <w:sz w:val="20"/>
          <w:szCs w:val="20"/>
          <w:bdr w:val="none" w:sz="0" w:space="0" w:color="auto" w:frame="1"/>
        </w:rPr>
        <w:t>The Community Forward Fund Assistance Corp has undertaken to:</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Assess the opportunity for a co-investment fund in Ontario</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Propose objectives for such a fund</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Identify the potential operating and financial parameters of such a fund</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Identify options for the management and delivery of such a fund</w:t>
      </w:r>
    </w:p>
    <w:p w:rsidR="00227ED1" w:rsidRDefault="00227ED1" w:rsidP="00227ED1">
      <w:pPr>
        <w:pStyle w:val="p1"/>
        <w:spacing w:before="0" w:beforeAutospacing="0" w:after="0" w:afterAutospacing="0"/>
        <w:textAlignment w:val="baseline"/>
        <w:rPr>
          <w:rFonts w:ascii="Arial" w:hAnsi="Arial" w:cs="Arial"/>
          <w:color w:val="555555"/>
          <w:sz w:val="20"/>
          <w:szCs w:val="20"/>
        </w:rPr>
      </w:pPr>
      <w:r>
        <w:rPr>
          <w:rStyle w:val="Strong"/>
          <w:rFonts w:ascii="Arial" w:hAnsi="Arial" w:cs="Arial"/>
          <w:color w:val="555555"/>
          <w:sz w:val="20"/>
          <w:szCs w:val="20"/>
          <w:bdr w:val="none" w:sz="0" w:space="0" w:color="auto" w:frame="1"/>
        </w:rPr>
        <w:t>In approaching the research on a co-investment fund, CFFAC is seeking to</w:t>
      </w:r>
    </w:p>
    <w:p w:rsidR="00227ED1" w:rsidRDefault="00227ED1" w:rsidP="00227ED1">
      <w:pPr>
        <w:pStyle w:val="p1"/>
        <w:spacing w:before="0" w:beforeAutospacing="0" w:after="0" w:afterAutospacing="0"/>
        <w:textAlignment w:val="baseline"/>
        <w:rPr>
          <w:rFonts w:ascii="Arial" w:hAnsi="Arial" w:cs="Arial"/>
          <w:color w:val="555555"/>
          <w:sz w:val="20"/>
          <w:szCs w:val="20"/>
        </w:rPr>
      </w:pPr>
      <w:r>
        <w:rPr>
          <w:rStyle w:val="Strong"/>
          <w:rFonts w:ascii="Arial" w:hAnsi="Arial" w:cs="Arial"/>
          <w:color w:val="555555"/>
          <w:sz w:val="20"/>
          <w:szCs w:val="20"/>
          <w:bdr w:val="none" w:sz="0" w:space="0" w:color="auto" w:frame="1"/>
        </w:rPr>
        <w:t>answer three questions:</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Is there a need for a co-investment fund?</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How is a co-investment fund best structured and managed?</w:t>
      </w:r>
    </w:p>
    <w:p w:rsidR="00227ED1" w:rsidRDefault="00227ED1" w:rsidP="00227ED1">
      <w:pPr>
        <w:pStyle w:val="p1"/>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What are the economics of a co-investment fund?</w:t>
      </w:r>
    </w:p>
    <w:p w:rsidR="00227ED1" w:rsidRDefault="00227ED1" w:rsidP="00227ED1">
      <w:pPr>
        <w:pStyle w:val="NormalWeb"/>
        <w:spacing w:before="0" w:beforeAutospacing="0" w:after="0" w:afterAutospacing="0"/>
        <w:textAlignment w:val="baseline"/>
        <w:rPr>
          <w:rFonts w:ascii="Arial" w:hAnsi="Arial" w:cs="Arial"/>
          <w:color w:val="555555"/>
          <w:sz w:val="20"/>
          <w:szCs w:val="20"/>
        </w:rPr>
      </w:pPr>
      <w:r>
        <w:rPr>
          <w:rFonts w:ascii="Arial" w:hAnsi="Arial" w:cs="Arial"/>
          <w:color w:val="555555"/>
          <w:sz w:val="20"/>
          <w:szCs w:val="20"/>
        </w:rPr>
        <w:t>Access the full </w:t>
      </w:r>
      <w:hyperlink r:id="rId5" w:history="1">
        <w:r>
          <w:rPr>
            <w:rStyle w:val="Hyperlink"/>
            <w:rFonts w:ascii="Arial" w:hAnsi="Arial" w:cs="Arial"/>
            <w:color w:val="71B344"/>
            <w:sz w:val="20"/>
            <w:szCs w:val="20"/>
            <w:bdr w:val="none" w:sz="0" w:space="0" w:color="auto" w:frame="1"/>
          </w:rPr>
          <w:t>Co-investment Fund Feasibility Assessment Report</w:t>
        </w:r>
      </w:hyperlink>
      <w:r>
        <w:rPr>
          <w:rFonts w:ascii="Arial" w:hAnsi="Arial" w:cs="Arial"/>
          <w:color w:val="555555"/>
          <w:sz w:val="20"/>
          <w:szCs w:val="20"/>
        </w:rPr>
        <w:t>.</w:t>
      </w:r>
    </w:p>
    <w:p w:rsidR="00227ED1" w:rsidRDefault="00227ED1"/>
    <w:p w:rsidR="00675B8E" w:rsidRDefault="00675B8E"/>
    <w:p w:rsidR="00675B8E" w:rsidRDefault="00675B8E" w:rsidP="00675B8E">
      <w:pPr>
        <w:pStyle w:val="Heading2"/>
        <w:shd w:val="clear" w:color="auto" w:fill="FFFFFF"/>
        <w:spacing w:before="240" w:beforeAutospacing="0" w:after="120" w:afterAutospacing="0" w:line="312" w:lineRule="atLeast"/>
        <w:textAlignment w:val="baseline"/>
        <w:rPr>
          <w:b w:val="0"/>
          <w:bCs w:val="0"/>
          <w:color w:val="222222"/>
          <w:sz w:val="43"/>
          <w:szCs w:val="43"/>
        </w:rPr>
      </w:pPr>
      <w:r>
        <w:rPr>
          <w:b w:val="0"/>
          <w:bCs w:val="0"/>
          <w:color w:val="222222"/>
          <w:sz w:val="43"/>
          <w:szCs w:val="43"/>
        </w:rPr>
        <w:t>Program Launch: Money, Mission and Strategy</w:t>
      </w:r>
    </w:p>
    <w:p w:rsidR="00675B8E" w:rsidRDefault="00675B8E" w:rsidP="00675B8E">
      <w:pPr>
        <w:pStyle w:val="meta"/>
        <w:shd w:val="clear" w:color="auto" w:fill="FFFFFF"/>
        <w:spacing w:before="0" w:beforeAutospacing="0" w:after="240" w:afterAutospacing="0"/>
        <w:textAlignment w:val="baseline"/>
        <w:rPr>
          <w:rFonts w:ascii="Arial" w:hAnsi="Arial" w:cs="Arial"/>
          <w:color w:val="BBBBBB"/>
          <w:sz w:val="20"/>
          <w:szCs w:val="20"/>
        </w:rPr>
      </w:pPr>
      <w:r>
        <w:rPr>
          <w:rFonts w:ascii="Arial" w:hAnsi="Arial" w:cs="Arial"/>
          <w:color w:val="BBBBBB"/>
          <w:sz w:val="20"/>
          <w:szCs w:val="20"/>
        </w:rPr>
        <w:t>January 12th, 2015</w:t>
      </w:r>
    </w:p>
    <w:p w:rsidR="00675B8E" w:rsidRDefault="00675B8E" w:rsidP="00675B8E">
      <w:pPr>
        <w:pStyle w:val="NormalWeb"/>
        <w:spacing w:before="0" w:beforeAutospacing="0" w:after="0" w:afterAutospacing="0"/>
        <w:textAlignment w:val="baseline"/>
        <w:rPr>
          <w:rFonts w:ascii="Arial" w:hAnsi="Arial" w:cs="Arial"/>
          <w:color w:val="555555"/>
          <w:sz w:val="20"/>
          <w:szCs w:val="20"/>
        </w:rPr>
      </w:pPr>
      <w:r>
        <w:rPr>
          <w:rFonts w:ascii="Arial" w:hAnsi="Arial" w:cs="Arial"/>
          <w:color w:val="555555"/>
          <w:sz w:val="20"/>
          <w:szCs w:val="20"/>
        </w:rPr>
        <w:t>We are pleased to announce the launch of our latest financial capacity building program, </w:t>
      </w:r>
      <w:hyperlink r:id="rId6" w:tgtFrame="_blank" w:history="1">
        <w:r>
          <w:rPr>
            <w:rStyle w:val="Hyperlink"/>
            <w:rFonts w:ascii="Arial" w:hAnsi="Arial" w:cs="Arial"/>
            <w:color w:val="71B344"/>
            <w:sz w:val="20"/>
            <w:szCs w:val="20"/>
            <w:bdr w:val="none" w:sz="0" w:space="0" w:color="auto" w:frame="1"/>
          </w:rPr>
          <w:t>“</w:t>
        </w:r>
        <w:r>
          <w:rPr>
            <w:rStyle w:val="Strong"/>
            <w:rFonts w:ascii="Arial" w:hAnsi="Arial" w:cs="Arial"/>
            <w:color w:val="71B344"/>
            <w:sz w:val="20"/>
            <w:szCs w:val="20"/>
            <w:bdr w:val="none" w:sz="0" w:space="0" w:color="auto" w:frame="1"/>
          </w:rPr>
          <w:t>Money, Mission and Strategy</w:t>
        </w:r>
        <w:r>
          <w:rPr>
            <w:rStyle w:val="Hyperlink"/>
            <w:rFonts w:ascii="Arial" w:hAnsi="Arial" w:cs="Arial"/>
            <w:color w:val="71B344"/>
            <w:sz w:val="20"/>
            <w:szCs w:val="20"/>
            <w:bdr w:val="none" w:sz="0" w:space="0" w:color="auto" w:frame="1"/>
          </w:rPr>
          <w:t>.”</w:t>
        </w:r>
      </w:hyperlink>
    </w:p>
    <w:p w:rsidR="00675B8E" w:rsidRDefault="00675B8E" w:rsidP="00675B8E">
      <w:pPr>
        <w:pStyle w:val="NormalWeb"/>
        <w:spacing w:before="0" w:beforeAutospacing="0" w:after="240" w:afterAutospacing="0"/>
        <w:textAlignment w:val="baseline"/>
        <w:rPr>
          <w:rFonts w:ascii="Arial" w:hAnsi="Arial" w:cs="Arial"/>
          <w:color w:val="555555"/>
          <w:sz w:val="20"/>
          <w:szCs w:val="20"/>
        </w:rPr>
      </w:pPr>
      <w:r>
        <w:rPr>
          <w:rFonts w:ascii="Arial" w:hAnsi="Arial" w:cs="Arial"/>
          <w:color w:val="555555"/>
          <w:sz w:val="20"/>
          <w:szCs w:val="20"/>
        </w:rPr>
        <w:t xml:space="preserve">Money, Mission, Strategy is an innovative peer-based two-day educational clinic designed to equip </w:t>
      </w:r>
      <w:proofErr w:type="spellStart"/>
      <w:r>
        <w:rPr>
          <w:rFonts w:ascii="Arial" w:hAnsi="Arial" w:cs="Arial"/>
          <w:color w:val="555555"/>
          <w:sz w:val="20"/>
          <w:szCs w:val="20"/>
        </w:rPr>
        <w:t>nonprofits</w:t>
      </w:r>
      <w:proofErr w:type="spellEnd"/>
      <w:r>
        <w:rPr>
          <w:rFonts w:ascii="Arial" w:hAnsi="Arial" w:cs="Arial"/>
          <w:color w:val="555555"/>
          <w:sz w:val="20"/>
          <w:szCs w:val="20"/>
        </w:rPr>
        <w:t xml:space="preserve"> with the knowledge and skills they need to assess their financial health and incorporate practical financial planning tools into day-to-day communications and management.</w:t>
      </w:r>
    </w:p>
    <w:p w:rsidR="00675B8E" w:rsidRDefault="00675B8E" w:rsidP="00675B8E">
      <w:pPr>
        <w:pStyle w:val="NormalWeb"/>
        <w:spacing w:before="0" w:beforeAutospacing="0" w:after="0" w:afterAutospacing="0"/>
        <w:textAlignment w:val="baseline"/>
        <w:rPr>
          <w:rFonts w:ascii="Arial" w:hAnsi="Arial" w:cs="Arial"/>
          <w:color w:val="555555"/>
          <w:sz w:val="20"/>
          <w:szCs w:val="20"/>
        </w:rPr>
      </w:pPr>
      <w:r>
        <w:rPr>
          <w:rFonts w:ascii="Arial" w:hAnsi="Arial" w:cs="Arial"/>
          <w:color w:val="555555"/>
          <w:sz w:val="20"/>
          <w:szCs w:val="20"/>
        </w:rPr>
        <w:lastRenderedPageBreak/>
        <w:t>We are launching the program, generously funded by the </w:t>
      </w:r>
      <w:hyperlink r:id="rId7" w:tgtFrame="_blank" w:history="1">
        <w:r>
          <w:rPr>
            <w:rStyle w:val="Hyperlink"/>
            <w:rFonts w:ascii="Arial" w:hAnsi="Arial" w:cs="Arial"/>
            <w:color w:val="71B344"/>
            <w:sz w:val="20"/>
            <w:szCs w:val="20"/>
            <w:bdr w:val="none" w:sz="0" w:space="0" w:color="auto" w:frame="1"/>
          </w:rPr>
          <w:t xml:space="preserve">Ontario Trillium </w:t>
        </w:r>
        <w:proofErr w:type="spellStart"/>
        <w:r>
          <w:rPr>
            <w:rStyle w:val="Hyperlink"/>
            <w:rFonts w:ascii="Arial" w:hAnsi="Arial" w:cs="Arial"/>
            <w:color w:val="71B344"/>
            <w:sz w:val="20"/>
            <w:szCs w:val="20"/>
            <w:bdr w:val="none" w:sz="0" w:space="0" w:color="auto" w:frame="1"/>
          </w:rPr>
          <w:t>Foundation</w:t>
        </w:r>
      </w:hyperlink>
      <w:r>
        <w:rPr>
          <w:rFonts w:ascii="Arial" w:hAnsi="Arial" w:cs="Arial"/>
          <w:color w:val="555555"/>
          <w:sz w:val="20"/>
          <w:szCs w:val="20"/>
        </w:rPr>
        <w:t>and</w:t>
      </w:r>
      <w:proofErr w:type="spellEnd"/>
      <w:r>
        <w:rPr>
          <w:rFonts w:ascii="Arial" w:hAnsi="Arial" w:cs="Arial"/>
          <w:color w:val="555555"/>
          <w:sz w:val="20"/>
          <w:szCs w:val="20"/>
        </w:rPr>
        <w:t> </w:t>
      </w:r>
      <w:hyperlink r:id="rId8" w:tgtFrame="_blank" w:history="1">
        <w:r>
          <w:rPr>
            <w:rStyle w:val="Hyperlink"/>
            <w:rFonts w:ascii="Arial" w:hAnsi="Arial" w:cs="Arial"/>
            <w:color w:val="71B344"/>
            <w:sz w:val="20"/>
            <w:szCs w:val="20"/>
            <w:bdr w:val="none" w:sz="0" w:space="0" w:color="auto" w:frame="1"/>
          </w:rPr>
          <w:t>TD Bank</w:t>
        </w:r>
      </w:hyperlink>
      <w:r>
        <w:rPr>
          <w:rFonts w:ascii="Arial" w:hAnsi="Arial" w:cs="Arial"/>
          <w:color w:val="555555"/>
          <w:sz w:val="20"/>
          <w:szCs w:val="20"/>
        </w:rPr>
        <w:t>, with our first clinic in </w:t>
      </w:r>
      <w:r>
        <w:rPr>
          <w:rStyle w:val="Strong"/>
          <w:rFonts w:ascii="Arial" w:hAnsi="Arial" w:cs="Arial"/>
          <w:color w:val="555555"/>
          <w:sz w:val="20"/>
          <w:szCs w:val="20"/>
          <w:bdr w:val="none" w:sz="0" w:space="0" w:color="auto" w:frame="1"/>
        </w:rPr>
        <w:t>Ottawa Ontario February 26th and 27th</w:t>
      </w:r>
      <w:r>
        <w:rPr>
          <w:rFonts w:ascii="Arial" w:hAnsi="Arial" w:cs="Arial"/>
          <w:color w:val="555555"/>
          <w:sz w:val="20"/>
          <w:szCs w:val="20"/>
        </w:rPr>
        <w:t>. To learn more, or to register your organization please </w:t>
      </w:r>
      <w:hyperlink r:id="rId9" w:tgtFrame="_blank" w:history="1">
        <w:r>
          <w:rPr>
            <w:rStyle w:val="Hyperlink"/>
            <w:rFonts w:ascii="Arial" w:hAnsi="Arial" w:cs="Arial"/>
            <w:color w:val="71B344"/>
            <w:sz w:val="20"/>
            <w:szCs w:val="20"/>
            <w:bdr w:val="none" w:sz="0" w:space="0" w:color="auto" w:frame="1"/>
          </w:rPr>
          <w:t>visit our website</w:t>
        </w:r>
      </w:hyperlink>
      <w:r>
        <w:rPr>
          <w:rFonts w:ascii="Arial" w:hAnsi="Arial" w:cs="Arial"/>
          <w:color w:val="555555"/>
          <w:sz w:val="20"/>
          <w:szCs w:val="20"/>
        </w:rPr>
        <w:t>. Limited spaces are available.</w:t>
      </w:r>
    </w:p>
    <w:p w:rsidR="00675B8E" w:rsidRDefault="00675B8E"/>
    <w:p w:rsidR="00675B8E" w:rsidRDefault="00675B8E"/>
    <w:p w:rsidR="00675B8E" w:rsidRDefault="00675B8E"/>
    <w:p w:rsidR="00675B8E" w:rsidRPr="00675B8E" w:rsidRDefault="00675B8E" w:rsidP="00675B8E">
      <w:pPr>
        <w:shd w:val="clear" w:color="auto" w:fill="FFFFFF"/>
        <w:spacing w:before="240" w:after="120" w:line="312" w:lineRule="atLeast"/>
        <w:textAlignment w:val="baseline"/>
        <w:outlineLvl w:val="1"/>
        <w:rPr>
          <w:rFonts w:ascii="Times New Roman" w:eastAsia="Times New Roman" w:hAnsi="Times New Roman" w:cs="Times New Roman"/>
          <w:color w:val="222222"/>
          <w:sz w:val="43"/>
          <w:szCs w:val="43"/>
          <w:lang w:val="en-CA"/>
        </w:rPr>
      </w:pPr>
      <w:r w:rsidRPr="00675B8E">
        <w:rPr>
          <w:rFonts w:ascii="Times New Roman" w:eastAsia="Times New Roman" w:hAnsi="Times New Roman" w:cs="Times New Roman"/>
          <w:color w:val="222222"/>
          <w:sz w:val="43"/>
          <w:szCs w:val="43"/>
          <w:lang w:val="en-CA"/>
        </w:rPr>
        <w:t>Community Forward Fund among initial issuers on Social Venture Connexion (SVX)</w:t>
      </w:r>
    </w:p>
    <w:p w:rsidR="00675B8E" w:rsidRPr="00675B8E" w:rsidRDefault="00675B8E" w:rsidP="00675B8E">
      <w:pPr>
        <w:shd w:val="clear" w:color="auto" w:fill="FFFFFF"/>
        <w:spacing w:after="240"/>
        <w:textAlignment w:val="baseline"/>
        <w:rPr>
          <w:rFonts w:ascii="Arial" w:eastAsia="Times New Roman" w:hAnsi="Arial" w:cs="Arial"/>
          <w:color w:val="BBBBBB"/>
          <w:sz w:val="20"/>
          <w:szCs w:val="20"/>
          <w:lang w:val="en-CA"/>
        </w:rPr>
      </w:pPr>
      <w:r w:rsidRPr="00675B8E">
        <w:rPr>
          <w:rFonts w:ascii="Arial" w:eastAsia="Times New Roman" w:hAnsi="Arial" w:cs="Arial"/>
          <w:color w:val="BBBBBB"/>
          <w:sz w:val="20"/>
          <w:szCs w:val="20"/>
          <w:lang w:val="en-CA"/>
        </w:rPr>
        <w:t>September 30th, 2013</w:t>
      </w:r>
    </w:p>
    <w:p w:rsidR="00675B8E" w:rsidRPr="00675B8E" w:rsidRDefault="00675B8E" w:rsidP="00675B8E">
      <w:pPr>
        <w:textAlignment w:val="baseline"/>
        <w:rPr>
          <w:rFonts w:ascii="Arial" w:eastAsia="Times New Roman" w:hAnsi="Arial" w:cs="Arial"/>
          <w:color w:val="555555"/>
          <w:sz w:val="20"/>
          <w:szCs w:val="20"/>
          <w:lang w:val="en-CA"/>
        </w:rPr>
      </w:pPr>
      <w:r w:rsidRPr="00675B8E">
        <w:rPr>
          <w:rFonts w:ascii="Arial" w:eastAsia="Times New Roman" w:hAnsi="Arial" w:cs="Arial"/>
          <w:color w:val="555555"/>
          <w:sz w:val="20"/>
          <w:szCs w:val="20"/>
          <w:lang w:val="en-CA"/>
        </w:rPr>
        <w:t>The Community Forward Fund is pleased to announce that it is one of the first twelve issuers on the </w:t>
      </w:r>
      <w:hyperlink r:id="rId10" w:tgtFrame="_blank" w:history="1">
        <w:r w:rsidRPr="00675B8E">
          <w:rPr>
            <w:rFonts w:ascii="Arial" w:eastAsia="Times New Roman" w:hAnsi="Arial" w:cs="Arial"/>
            <w:color w:val="71B344"/>
            <w:sz w:val="20"/>
            <w:szCs w:val="20"/>
            <w:u w:val="single"/>
            <w:bdr w:val="none" w:sz="0" w:space="0" w:color="auto" w:frame="1"/>
            <w:lang w:val="en-CA"/>
          </w:rPr>
          <w:t>Social Venture Connexion (SVX)</w:t>
        </w:r>
      </w:hyperlink>
      <w:r w:rsidRPr="00675B8E">
        <w:rPr>
          <w:rFonts w:ascii="Arial" w:eastAsia="Times New Roman" w:hAnsi="Arial" w:cs="Arial"/>
          <w:color w:val="555555"/>
          <w:sz w:val="20"/>
          <w:szCs w:val="20"/>
          <w:lang w:val="en-CA"/>
        </w:rPr>
        <w:t>. SVX is a platform operating on the triple bottom line investment principle, where return is understood to include social and environmental impact as well as financial profit. SVX defines itself as a local, impact-first platform connecting impact ventures, funds, and investors with organizations making positive contributions to the community.</w:t>
      </w:r>
    </w:p>
    <w:p w:rsidR="00675B8E" w:rsidRPr="00675B8E" w:rsidRDefault="00675B8E" w:rsidP="00675B8E">
      <w:pPr>
        <w:shd w:val="clear" w:color="auto" w:fill="F3F3F3"/>
        <w:jc w:val="center"/>
        <w:textAlignment w:val="baseline"/>
        <w:rPr>
          <w:rFonts w:ascii="Arial" w:eastAsia="Times New Roman" w:hAnsi="Arial" w:cs="Arial"/>
          <w:color w:val="555555"/>
          <w:sz w:val="20"/>
          <w:szCs w:val="20"/>
          <w:lang w:val="en-CA"/>
        </w:rPr>
      </w:pPr>
      <w:r w:rsidRPr="00675B8E">
        <w:rPr>
          <w:rFonts w:ascii="Arial" w:eastAsia="Times New Roman" w:hAnsi="Arial" w:cs="Arial"/>
          <w:noProof/>
          <w:color w:val="71B344"/>
          <w:sz w:val="20"/>
          <w:szCs w:val="20"/>
          <w:bdr w:val="none" w:sz="0" w:space="0" w:color="auto" w:frame="1"/>
          <w:lang w:val="en-CA"/>
        </w:rPr>
        <w:drawing>
          <wp:inline distT="0" distB="0" distL="0" distR="0">
            <wp:extent cx="1905000" cy="1905000"/>
            <wp:effectExtent l="0" t="0" r="0" b="0"/>
            <wp:docPr id="1" name="Picture 1" descr="Derek Ballantyne CEO Community Forward Fu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 Ballantyne CEO Community Forward Fu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5B8E" w:rsidRPr="00675B8E" w:rsidRDefault="00675B8E" w:rsidP="00675B8E">
      <w:pPr>
        <w:spacing w:line="255" w:lineRule="atLeast"/>
        <w:jc w:val="center"/>
        <w:textAlignment w:val="baseline"/>
        <w:rPr>
          <w:rFonts w:ascii="Arial" w:eastAsia="Times New Roman" w:hAnsi="Arial" w:cs="Arial"/>
          <w:color w:val="555555"/>
          <w:sz w:val="17"/>
          <w:szCs w:val="17"/>
          <w:lang w:val="en-CA"/>
        </w:rPr>
      </w:pPr>
      <w:r w:rsidRPr="00675B8E">
        <w:rPr>
          <w:rFonts w:ascii="Arial" w:eastAsia="Times New Roman" w:hAnsi="Arial" w:cs="Arial"/>
          <w:color w:val="555555"/>
          <w:sz w:val="17"/>
          <w:szCs w:val="17"/>
          <w:lang w:val="en-CA"/>
        </w:rPr>
        <w:t>Derek Ballantyne, Community Forward Fund</w:t>
      </w:r>
    </w:p>
    <w:p w:rsidR="00675B8E" w:rsidRPr="00675B8E" w:rsidRDefault="00675B8E" w:rsidP="00675B8E">
      <w:pPr>
        <w:textAlignment w:val="baseline"/>
        <w:rPr>
          <w:rFonts w:ascii="Arial" w:eastAsia="Times New Roman" w:hAnsi="Arial" w:cs="Arial"/>
          <w:color w:val="555555"/>
          <w:sz w:val="20"/>
          <w:szCs w:val="20"/>
          <w:lang w:val="en-CA"/>
        </w:rPr>
      </w:pPr>
      <w:r w:rsidRPr="00675B8E">
        <w:rPr>
          <w:rFonts w:ascii="Arial" w:eastAsia="Times New Roman" w:hAnsi="Arial" w:cs="Arial"/>
          <w:color w:val="555555"/>
          <w:sz w:val="20"/>
          <w:szCs w:val="20"/>
          <w:lang w:val="en-CA"/>
        </w:rPr>
        <w:t xml:space="preserve">“Impact investing is in many respects uncharted territory for Canadian </w:t>
      </w:r>
      <w:proofErr w:type="spellStart"/>
      <w:r w:rsidRPr="00675B8E">
        <w:rPr>
          <w:rFonts w:ascii="Arial" w:eastAsia="Times New Roman" w:hAnsi="Arial" w:cs="Arial"/>
          <w:color w:val="555555"/>
          <w:sz w:val="20"/>
          <w:szCs w:val="20"/>
          <w:lang w:val="en-CA"/>
        </w:rPr>
        <w:t>nonprofit</w:t>
      </w:r>
      <w:proofErr w:type="spellEnd"/>
      <w:r w:rsidRPr="00675B8E">
        <w:rPr>
          <w:rFonts w:ascii="Arial" w:eastAsia="Times New Roman" w:hAnsi="Arial" w:cs="Arial"/>
          <w:color w:val="555555"/>
          <w:sz w:val="20"/>
          <w:szCs w:val="20"/>
          <w:lang w:val="en-CA"/>
        </w:rPr>
        <w:t xml:space="preserve"> organizations and investors alike. The Social Venture Connexion is an important step toward creating a nationwide social finance framework that will help social impact funds such as CFF access new capital,” says CFF CEO </w:t>
      </w:r>
      <w:hyperlink r:id="rId13" w:tgtFrame="_blank" w:tooltip="Founders, Management, and staff" w:history="1">
        <w:r w:rsidRPr="00675B8E">
          <w:rPr>
            <w:rFonts w:ascii="Arial" w:eastAsia="Times New Roman" w:hAnsi="Arial" w:cs="Arial"/>
            <w:color w:val="71B344"/>
            <w:sz w:val="20"/>
            <w:szCs w:val="20"/>
            <w:u w:val="single"/>
            <w:bdr w:val="none" w:sz="0" w:space="0" w:color="auto" w:frame="1"/>
            <w:lang w:val="en-CA"/>
          </w:rPr>
          <w:t>Derek Ballantyne</w:t>
        </w:r>
      </w:hyperlink>
      <w:r w:rsidRPr="00675B8E">
        <w:rPr>
          <w:rFonts w:ascii="Arial" w:eastAsia="Times New Roman" w:hAnsi="Arial" w:cs="Arial"/>
          <w:color w:val="555555"/>
          <w:sz w:val="20"/>
          <w:szCs w:val="20"/>
          <w:lang w:val="en-CA"/>
        </w:rPr>
        <w:t xml:space="preserve">, who was a speaker at SVX’s launch at the Toronto Stock Exchange on September 19th. “There is great potential for increased impact for non-profit and charitable </w:t>
      </w:r>
      <w:proofErr w:type="spellStart"/>
      <w:r w:rsidRPr="00675B8E">
        <w:rPr>
          <w:rFonts w:ascii="Arial" w:eastAsia="Times New Roman" w:hAnsi="Arial" w:cs="Arial"/>
          <w:color w:val="555555"/>
          <w:sz w:val="20"/>
          <w:szCs w:val="20"/>
          <w:lang w:val="en-CA"/>
        </w:rPr>
        <w:t>organziaitons</w:t>
      </w:r>
      <w:proofErr w:type="spellEnd"/>
      <w:r w:rsidRPr="00675B8E">
        <w:rPr>
          <w:rFonts w:ascii="Arial" w:eastAsia="Times New Roman" w:hAnsi="Arial" w:cs="Arial"/>
          <w:color w:val="555555"/>
          <w:sz w:val="20"/>
          <w:szCs w:val="20"/>
          <w:lang w:val="en-CA"/>
        </w:rPr>
        <w:t>, and the Community Forward Fund is proud to be involved.”</w:t>
      </w:r>
    </w:p>
    <w:p w:rsidR="00675B8E" w:rsidRPr="00675B8E" w:rsidRDefault="00675B8E" w:rsidP="00675B8E">
      <w:pPr>
        <w:textAlignment w:val="baseline"/>
        <w:rPr>
          <w:rFonts w:ascii="Arial" w:eastAsia="Times New Roman" w:hAnsi="Arial" w:cs="Arial"/>
          <w:color w:val="555555"/>
          <w:sz w:val="20"/>
          <w:szCs w:val="20"/>
          <w:lang w:val="en-CA"/>
        </w:rPr>
      </w:pPr>
      <w:r w:rsidRPr="00675B8E">
        <w:rPr>
          <w:rFonts w:ascii="Arial" w:eastAsia="Times New Roman" w:hAnsi="Arial" w:cs="Arial"/>
          <w:color w:val="555555"/>
          <w:sz w:val="20"/>
          <w:szCs w:val="20"/>
          <w:lang w:val="en-CA"/>
        </w:rPr>
        <w:t>“The goal is not to replace government funding, but to grow the pool of capital available to support more social and environmental enterprise,” says SVX founder and CEO Adam Spence. Developed by </w:t>
      </w:r>
      <w:proofErr w:type="spellStart"/>
      <w:r w:rsidRPr="00675B8E">
        <w:rPr>
          <w:rFonts w:ascii="Arial" w:eastAsia="Times New Roman" w:hAnsi="Arial" w:cs="Arial"/>
          <w:color w:val="555555"/>
          <w:sz w:val="20"/>
          <w:szCs w:val="20"/>
          <w:lang w:val="en-CA"/>
        </w:rPr>
        <w:fldChar w:fldCharType="begin"/>
      </w:r>
      <w:r w:rsidRPr="00675B8E">
        <w:rPr>
          <w:rFonts w:ascii="Arial" w:eastAsia="Times New Roman" w:hAnsi="Arial" w:cs="Arial"/>
          <w:color w:val="555555"/>
          <w:sz w:val="20"/>
          <w:szCs w:val="20"/>
          <w:lang w:val="en-CA"/>
        </w:rPr>
        <w:instrText xml:space="preserve"> HYPERLINK "http://www.marsdd.com/" \t "_blank" </w:instrText>
      </w:r>
      <w:r w:rsidRPr="00675B8E">
        <w:rPr>
          <w:rFonts w:ascii="Arial" w:eastAsia="Times New Roman" w:hAnsi="Arial" w:cs="Arial"/>
          <w:color w:val="555555"/>
          <w:sz w:val="20"/>
          <w:szCs w:val="20"/>
          <w:lang w:val="en-CA"/>
        </w:rPr>
        <w:fldChar w:fldCharType="separate"/>
      </w:r>
      <w:r w:rsidRPr="00675B8E">
        <w:rPr>
          <w:rFonts w:ascii="Arial" w:eastAsia="Times New Roman" w:hAnsi="Arial" w:cs="Arial"/>
          <w:color w:val="71B344"/>
          <w:sz w:val="20"/>
          <w:szCs w:val="20"/>
          <w:u w:val="single"/>
          <w:bdr w:val="none" w:sz="0" w:space="0" w:color="auto" w:frame="1"/>
          <w:lang w:val="en-CA"/>
        </w:rPr>
        <w:t>MaRS</w:t>
      </w:r>
      <w:proofErr w:type="spellEnd"/>
      <w:r w:rsidRPr="00675B8E">
        <w:rPr>
          <w:rFonts w:ascii="Arial" w:eastAsia="Times New Roman" w:hAnsi="Arial" w:cs="Arial"/>
          <w:color w:val="71B344"/>
          <w:sz w:val="20"/>
          <w:szCs w:val="20"/>
          <w:u w:val="single"/>
          <w:bdr w:val="none" w:sz="0" w:space="0" w:color="auto" w:frame="1"/>
          <w:lang w:val="en-CA"/>
        </w:rPr>
        <w:t xml:space="preserve"> Discovery District</w:t>
      </w:r>
      <w:r w:rsidRPr="00675B8E">
        <w:rPr>
          <w:rFonts w:ascii="Arial" w:eastAsia="Times New Roman" w:hAnsi="Arial" w:cs="Arial"/>
          <w:color w:val="555555"/>
          <w:sz w:val="20"/>
          <w:szCs w:val="20"/>
          <w:lang w:val="en-CA"/>
        </w:rPr>
        <w:fldChar w:fldCharType="end"/>
      </w:r>
      <w:r w:rsidRPr="00675B8E">
        <w:rPr>
          <w:rFonts w:ascii="Arial" w:eastAsia="Times New Roman" w:hAnsi="Arial" w:cs="Arial"/>
          <w:color w:val="555555"/>
          <w:sz w:val="20"/>
          <w:szCs w:val="20"/>
          <w:lang w:val="en-CA"/>
        </w:rPr>
        <w:t> in collaboration with </w:t>
      </w:r>
      <w:hyperlink r:id="rId14" w:tgtFrame="_blank" w:history="1">
        <w:r w:rsidRPr="00675B8E">
          <w:rPr>
            <w:rFonts w:ascii="Arial" w:eastAsia="Times New Roman" w:hAnsi="Arial" w:cs="Arial"/>
            <w:color w:val="71B344"/>
            <w:sz w:val="20"/>
            <w:szCs w:val="20"/>
            <w:u w:val="single"/>
            <w:bdr w:val="none" w:sz="0" w:space="0" w:color="auto" w:frame="1"/>
            <w:lang w:val="en-CA"/>
          </w:rPr>
          <w:t>TMX Group Inc.</w:t>
        </w:r>
      </w:hyperlink>
      <w:r w:rsidRPr="00675B8E">
        <w:rPr>
          <w:rFonts w:ascii="Arial" w:eastAsia="Times New Roman" w:hAnsi="Arial" w:cs="Arial"/>
          <w:color w:val="555555"/>
          <w:sz w:val="20"/>
          <w:szCs w:val="20"/>
          <w:lang w:val="en-CA"/>
        </w:rPr>
        <w:t xml:space="preserve">, the Social Venture Exchange already has over 100 registered impacts investors, and more </w:t>
      </w:r>
      <w:proofErr w:type="spellStart"/>
      <w:r w:rsidRPr="00675B8E">
        <w:rPr>
          <w:rFonts w:ascii="Arial" w:eastAsia="Times New Roman" w:hAnsi="Arial" w:cs="Arial"/>
          <w:color w:val="555555"/>
          <w:sz w:val="20"/>
          <w:szCs w:val="20"/>
          <w:lang w:val="en-CA"/>
        </w:rPr>
        <w:t>nonprofit</w:t>
      </w:r>
      <w:proofErr w:type="spellEnd"/>
      <w:r w:rsidRPr="00675B8E">
        <w:rPr>
          <w:rFonts w:ascii="Arial" w:eastAsia="Times New Roman" w:hAnsi="Arial" w:cs="Arial"/>
          <w:color w:val="555555"/>
          <w:sz w:val="20"/>
          <w:szCs w:val="20"/>
          <w:lang w:val="en-CA"/>
        </w:rPr>
        <w:t xml:space="preserve"> groups and cooperatives are listed each day.</w:t>
      </w:r>
    </w:p>
    <w:p w:rsidR="00675B8E" w:rsidRDefault="00675B8E"/>
    <w:p w:rsidR="00675B8E" w:rsidRPr="00675B8E" w:rsidRDefault="00675B8E" w:rsidP="00675B8E">
      <w:pPr>
        <w:rPr>
          <w:rFonts w:ascii="Times New Roman" w:eastAsia="Times New Roman" w:hAnsi="Times New Roman" w:cs="Times New Roman"/>
          <w:lang w:val="en-CA"/>
        </w:rPr>
      </w:pPr>
      <w:hyperlink r:id="rId15" w:history="1">
        <w:r w:rsidRPr="00675B8E">
          <w:rPr>
            <w:rFonts w:ascii="Arial" w:eastAsia="Times New Roman" w:hAnsi="Arial" w:cs="Arial"/>
            <w:color w:val="71B344"/>
            <w:sz w:val="20"/>
            <w:szCs w:val="20"/>
            <w:bdr w:val="none" w:sz="0" w:space="0" w:color="auto" w:frame="1"/>
            <w:lang w:val="en-CA"/>
          </w:rPr>
          <w:br/>
        </w:r>
        <w:r w:rsidRPr="00675B8E">
          <w:rPr>
            <w:rFonts w:ascii="Arial" w:eastAsia="Times New Roman" w:hAnsi="Arial" w:cs="Arial"/>
            <w:color w:val="71B344"/>
            <w:sz w:val="20"/>
            <w:szCs w:val="20"/>
            <w:bdr w:val="none" w:sz="0" w:space="0" w:color="auto" w:frame="1"/>
            <w:lang w:val="en-CA"/>
          </w:rPr>
          <w:fldChar w:fldCharType="begin"/>
        </w:r>
        <w:r w:rsidRPr="00675B8E">
          <w:rPr>
            <w:rFonts w:ascii="Arial" w:eastAsia="Times New Roman" w:hAnsi="Arial" w:cs="Arial"/>
            <w:color w:val="71B344"/>
            <w:sz w:val="20"/>
            <w:szCs w:val="20"/>
            <w:bdr w:val="none" w:sz="0" w:space="0" w:color="auto" w:frame="1"/>
            <w:lang w:val="en-CA"/>
          </w:rPr>
          <w:instrText xml:space="preserve"> INCLUDEPICTURE "http://www.communityforwardfund.ca/wp-content/uploads/2013/09/BUiAcmfCAAAMQWn.jpeg" \* MERGEFORMATINET </w:instrText>
        </w:r>
        <w:r w:rsidRPr="00675B8E">
          <w:rPr>
            <w:rFonts w:ascii="Arial" w:eastAsia="Times New Roman" w:hAnsi="Arial" w:cs="Arial"/>
            <w:color w:val="71B344"/>
            <w:sz w:val="20"/>
            <w:szCs w:val="20"/>
            <w:bdr w:val="none" w:sz="0" w:space="0" w:color="auto" w:frame="1"/>
            <w:lang w:val="en-CA"/>
          </w:rPr>
          <w:fldChar w:fldCharType="separate"/>
        </w:r>
        <w:r w:rsidRPr="00675B8E">
          <w:rPr>
            <w:rFonts w:ascii="Arial" w:eastAsia="Times New Roman" w:hAnsi="Arial" w:cs="Arial"/>
            <w:noProof/>
            <w:color w:val="71B344"/>
            <w:sz w:val="20"/>
            <w:szCs w:val="20"/>
            <w:bdr w:val="none" w:sz="0" w:space="0" w:color="auto" w:frame="1"/>
            <w:lang w:val="en-CA"/>
          </w:rPr>
          <w:drawing>
            <wp:inline distT="0" distB="0" distL="0" distR="0">
              <wp:extent cx="7315200" cy="5461000"/>
              <wp:effectExtent l="0" t="0" r="0" b="0"/>
              <wp:docPr id="2" name="Picture 2" descr="Derek Ballantyne of CFF at Toronto SVX laun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ek Ballantyne of CFF at Toronto SVX launc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5461000"/>
                      </a:xfrm>
                      <a:prstGeom prst="rect">
                        <a:avLst/>
                      </a:prstGeom>
                      <a:noFill/>
                      <a:ln>
                        <a:noFill/>
                      </a:ln>
                    </pic:spPr>
                  </pic:pic>
                </a:graphicData>
              </a:graphic>
            </wp:inline>
          </w:drawing>
        </w:r>
        <w:r w:rsidRPr="00675B8E">
          <w:rPr>
            <w:rFonts w:ascii="Arial" w:eastAsia="Times New Roman" w:hAnsi="Arial" w:cs="Arial"/>
            <w:color w:val="71B344"/>
            <w:sz w:val="20"/>
            <w:szCs w:val="20"/>
            <w:bdr w:val="none" w:sz="0" w:space="0" w:color="auto" w:frame="1"/>
            <w:lang w:val="en-CA"/>
          </w:rPr>
          <w:fldChar w:fldCharType="end"/>
        </w:r>
      </w:hyperlink>
    </w:p>
    <w:p w:rsidR="00675B8E" w:rsidRPr="00675B8E" w:rsidRDefault="00675B8E" w:rsidP="00675B8E">
      <w:pPr>
        <w:spacing w:line="255" w:lineRule="atLeast"/>
        <w:jc w:val="center"/>
        <w:textAlignment w:val="baseline"/>
        <w:rPr>
          <w:rFonts w:ascii="Arial" w:eastAsia="Times New Roman" w:hAnsi="Arial" w:cs="Arial"/>
          <w:color w:val="555555"/>
          <w:sz w:val="17"/>
          <w:szCs w:val="17"/>
          <w:lang w:val="en-CA"/>
        </w:rPr>
      </w:pPr>
      <w:r w:rsidRPr="00675B8E">
        <w:rPr>
          <w:rFonts w:ascii="Arial" w:eastAsia="Times New Roman" w:hAnsi="Arial" w:cs="Arial"/>
          <w:color w:val="555555"/>
          <w:sz w:val="17"/>
          <w:szCs w:val="17"/>
          <w:lang w:val="en-CA"/>
        </w:rPr>
        <w:t>A quick snap of Derek at the SVX launch!</w:t>
      </w:r>
    </w:p>
    <w:p w:rsidR="00675B8E" w:rsidRDefault="00675B8E">
      <w:bookmarkStart w:id="0" w:name="_GoBack"/>
      <w:bookmarkEnd w:id="0"/>
    </w:p>
    <w:sectPr w:rsidR="00675B8E" w:rsidSect="00153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87"/>
    <w:rsid w:val="00153B19"/>
    <w:rsid w:val="00227ED1"/>
    <w:rsid w:val="00625BC3"/>
    <w:rsid w:val="00675B8E"/>
    <w:rsid w:val="006A629F"/>
    <w:rsid w:val="00A135A9"/>
    <w:rsid w:val="00D7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2385C"/>
  <w14:defaultImageDpi w14:val="32767"/>
  <w15:chartTrackingRefBased/>
  <w15:docId w15:val="{5D974263-CB61-BA48-9BFF-8BC69282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27ED1"/>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ED1"/>
    <w:rPr>
      <w:rFonts w:ascii="Times New Roman" w:eastAsia="Times New Roman" w:hAnsi="Times New Roman" w:cs="Times New Roman"/>
      <w:b/>
      <w:bCs/>
      <w:sz w:val="36"/>
      <w:szCs w:val="36"/>
      <w:lang w:val="en-CA"/>
    </w:rPr>
  </w:style>
  <w:style w:type="paragraph" w:customStyle="1" w:styleId="meta">
    <w:name w:val="meta"/>
    <w:basedOn w:val="Normal"/>
    <w:rsid w:val="00227ED1"/>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227ED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227ED1"/>
    <w:rPr>
      <w:b/>
      <w:bCs/>
    </w:rPr>
  </w:style>
  <w:style w:type="character" w:styleId="Emphasis">
    <w:name w:val="Emphasis"/>
    <w:basedOn w:val="DefaultParagraphFont"/>
    <w:uiPriority w:val="20"/>
    <w:qFormat/>
    <w:rsid w:val="00227ED1"/>
    <w:rPr>
      <w:i/>
      <w:iCs/>
    </w:rPr>
  </w:style>
  <w:style w:type="character" w:styleId="Hyperlink">
    <w:name w:val="Hyperlink"/>
    <w:basedOn w:val="DefaultParagraphFont"/>
    <w:uiPriority w:val="99"/>
    <w:semiHidden/>
    <w:unhideWhenUsed/>
    <w:rsid w:val="00227ED1"/>
    <w:rPr>
      <w:color w:val="0000FF"/>
      <w:u w:val="single"/>
    </w:rPr>
  </w:style>
  <w:style w:type="paragraph" w:customStyle="1" w:styleId="p1">
    <w:name w:val="p1"/>
    <w:basedOn w:val="Normal"/>
    <w:rsid w:val="00227ED1"/>
    <w:pPr>
      <w:spacing w:before="100" w:beforeAutospacing="1" w:after="100" w:afterAutospacing="1"/>
    </w:pPr>
    <w:rPr>
      <w:rFonts w:ascii="Times New Roman" w:eastAsia="Times New Roman" w:hAnsi="Times New Roman" w:cs="Times New Roman"/>
      <w:lang w:val="en-CA"/>
    </w:rPr>
  </w:style>
  <w:style w:type="paragraph" w:customStyle="1" w:styleId="wp-caption-text">
    <w:name w:val="wp-caption-text"/>
    <w:basedOn w:val="Normal"/>
    <w:rsid w:val="00675B8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98">
      <w:bodyDiv w:val="1"/>
      <w:marLeft w:val="0"/>
      <w:marRight w:val="0"/>
      <w:marTop w:val="0"/>
      <w:marBottom w:val="0"/>
      <w:divBdr>
        <w:top w:val="none" w:sz="0" w:space="0" w:color="auto"/>
        <w:left w:val="none" w:sz="0" w:space="0" w:color="auto"/>
        <w:bottom w:val="none" w:sz="0" w:space="0" w:color="auto"/>
        <w:right w:val="none" w:sz="0" w:space="0" w:color="auto"/>
      </w:divBdr>
      <w:divsChild>
        <w:div w:id="1389038709">
          <w:marLeft w:val="0"/>
          <w:marRight w:val="0"/>
          <w:marTop w:val="0"/>
          <w:marBottom w:val="0"/>
          <w:divBdr>
            <w:top w:val="none" w:sz="0" w:space="0" w:color="auto"/>
            <w:left w:val="none" w:sz="0" w:space="0" w:color="auto"/>
            <w:bottom w:val="none" w:sz="0" w:space="0" w:color="auto"/>
            <w:right w:val="none" w:sz="0" w:space="0" w:color="auto"/>
          </w:divBdr>
        </w:div>
      </w:divsChild>
    </w:div>
    <w:div w:id="169029411">
      <w:bodyDiv w:val="1"/>
      <w:marLeft w:val="0"/>
      <w:marRight w:val="0"/>
      <w:marTop w:val="0"/>
      <w:marBottom w:val="0"/>
      <w:divBdr>
        <w:top w:val="none" w:sz="0" w:space="0" w:color="auto"/>
        <w:left w:val="none" w:sz="0" w:space="0" w:color="auto"/>
        <w:bottom w:val="none" w:sz="0" w:space="0" w:color="auto"/>
        <w:right w:val="none" w:sz="0" w:space="0" w:color="auto"/>
      </w:divBdr>
    </w:div>
    <w:div w:id="951324626">
      <w:bodyDiv w:val="1"/>
      <w:marLeft w:val="0"/>
      <w:marRight w:val="0"/>
      <w:marTop w:val="0"/>
      <w:marBottom w:val="0"/>
      <w:divBdr>
        <w:top w:val="none" w:sz="0" w:space="0" w:color="auto"/>
        <w:left w:val="none" w:sz="0" w:space="0" w:color="auto"/>
        <w:bottom w:val="none" w:sz="0" w:space="0" w:color="auto"/>
        <w:right w:val="none" w:sz="0" w:space="0" w:color="auto"/>
      </w:divBdr>
      <w:divsChild>
        <w:div w:id="1363284634">
          <w:marLeft w:val="0"/>
          <w:marRight w:val="0"/>
          <w:marTop w:val="0"/>
          <w:marBottom w:val="0"/>
          <w:divBdr>
            <w:top w:val="none" w:sz="0" w:space="0" w:color="auto"/>
            <w:left w:val="none" w:sz="0" w:space="0" w:color="auto"/>
            <w:bottom w:val="none" w:sz="0" w:space="0" w:color="auto"/>
            <w:right w:val="none" w:sz="0" w:space="0" w:color="auto"/>
          </w:divBdr>
        </w:div>
      </w:divsChild>
    </w:div>
    <w:div w:id="1678538576">
      <w:bodyDiv w:val="1"/>
      <w:marLeft w:val="0"/>
      <w:marRight w:val="0"/>
      <w:marTop w:val="0"/>
      <w:marBottom w:val="0"/>
      <w:divBdr>
        <w:top w:val="none" w:sz="0" w:space="0" w:color="auto"/>
        <w:left w:val="none" w:sz="0" w:space="0" w:color="auto"/>
        <w:bottom w:val="none" w:sz="0" w:space="0" w:color="auto"/>
        <w:right w:val="none" w:sz="0" w:space="0" w:color="auto"/>
      </w:divBdr>
      <w:divsChild>
        <w:div w:id="295449152">
          <w:marLeft w:val="0"/>
          <w:marRight w:val="0"/>
          <w:marTop w:val="0"/>
          <w:marBottom w:val="0"/>
          <w:divBdr>
            <w:top w:val="none" w:sz="0" w:space="0" w:color="auto"/>
            <w:left w:val="none" w:sz="0" w:space="0" w:color="auto"/>
            <w:bottom w:val="none" w:sz="0" w:space="0" w:color="auto"/>
            <w:right w:val="none" w:sz="0" w:space="0" w:color="auto"/>
          </w:divBdr>
          <w:divsChild>
            <w:div w:id="742096111">
              <w:marLeft w:val="0"/>
              <w:marRight w:val="150"/>
              <w:marTop w:val="0"/>
              <w:marBottom w:val="150"/>
              <w:divBdr>
                <w:top w:val="single" w:sz="6" w:space="6" w:color="DDDDDD"/>
                <w:left w:val="single" w:sz="6" w:space="6" w:color="DDDDDD"/>
                <w:bottom w:val="single" w:sz="6" w:space="6" w:color="DDDDDD"/>
                <w:right w:val="single" w:sz="6" w:space="6" w:color="DDDDDD"/>
              </w:divBdr>
            </w:div>
          </w:divsChild>
        </w:div>
      </w:divsChild>
    </w:div>
    <w:div w:id="1799714574">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1">
          <w:marLeft w:val="0"/>
          <w:marRight w:val="0"/>
          <w:marTop w:val="0"/>
          <w:marBottom w:val="0"/>
          <w:divBdr>
            <w:top w:val="none" w:sz="0" w:space="0" w:color="auto"/>
            <w:left w:val="none" w:sz="0" w:space="0" w:color="auto"/>
            <w:bottom w:val="none" w:sz="0" w:space="0" w:color="auto"/>
            <w:right w:val="none" w:sz="0" w:space="0" w:color="auto"/>
          </w:divBdr>
          <w:divsChild>
            <w:div w:id="2051030502">
              <w:marLeft w:val="0"/>
              <w:marRight w:val="0"/>
              <w:marTop w:val="0"/>
              <w:marBottom w:val="0"/>
              <w:divBdr>
                <w:top w:val="none" w:sz="0" w:space="0" w:color="auto"/>
                <w:left w:val="none" w:sz="0" w:space="0" w:color="auto"/>
                <w:bottom w:val="none" w:sz="0" w:space="0" w:color="auto"/>
                <w:right w:val="none" w:sz="0" w:space="0" w:color="auto"/>
              </w:divBdr>
              <w:divsChild>
                <w:div w:id="9888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canadatrust.com/products-services/banking/index-banking.jsp" TargetMode="External"/><Relationship Id="rId13" Type="http://schemas.openxmlformats.org/officeDocument/2006/relationships/hyperlink" Target="http://www.communityforwardfund.ca/about-us/founders-and-manage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tf.ca/"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communityforwardfund.ca/mms/" TargetMode="External"/><Relationship Id="rId11" Type="http://schemas.openxmlformats.org/officeDocument/2006/relationships/hyperlink" Target="http://www.communityforwardfund.ca/wp-content/uploads/2013/08/Derek-Ballantyne-April-2013-Web.jpg" TargetMode="External"/><Relationship Id="rId5" Type="http://schemas.openxmlformats.org/officeDocument/2006/relationships/hyperlink" Target="http://www.communityforwardfund.ca/tools-and-resources/ontario-co-investment-fund-feasibility-assessment/attachment/co-investment-fund-research-report-final-publication/" TargetMode="External"/><Relationship Id="rId15" Type="http://schemas.openxmlformats.org/officeDocument/2006/relationships/hyperlink" Target="http://www.communityforwardfund.ca/wp-content/uploads/2013/09/BUiAcmfCAAAMQWn.jpeg" TargetMode="External"/><Relationship Id="rId10" Type="http://schemas.openxmlformats.org/officeDocument/2006/relationships/hyperlink" Target="http://svx.ca/" TargetMode="External"/><Relationship Id="rId4" Type="http://schemas.openxmlformats.org/officeDocument/2006/relationships/hyperlink" Target="http://thephilanthropist.ca/index.php/phil/article/view/858" TargetMode="External"/><Relationship Id="rId9" Type="http://schemas.openxmlformats.org/officeDocument/2006/relationships/hyperlink" Target="http://www.communityforwardfund.ca/mms/" TargetMode="External"/><Relationship Id="rId14" Type="http://schemas.openxmlformats.org/officeDocument/2006/relationships/hyperlink" Target="http://www.tmx.com/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Pellegrini</dc:creator>
  <cp:keywords/>
  <dc:description/>
  <cp:lastModifiedBy>Carla Pellegrini</cp:lastModifiedBy>
  <cp:revision>3</cp:revision>
  <dcterms:created xsi:type="dcterms:W3CDTF">2018-04-12T20:21:00Z</dcterms:created>
  <dcterms:modified xsi:type="dcterms:W3CDTF">2018-04-12T20:23:00Z</dcterms:modified>
</cp:coreProperties>
</file>